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B85" w:rsidRPr="00D73B85" w:rsidRDefault="00D73B85" w:rsidP="004B6542">
      <w:pPr>
        <w:spacing w:before="360" w:line="240" w:lineRule="auto"/>
        <w:jc w:val="center"/>
        <w:outlineLvl w:val="0"/>
        <w:rPr>
          <w:rFonts w:ascii="Times New Roman" w:eastAsia="Times New Roman" w:hAnsi="Times New Roman" w:cs="Times New Roman"/>
          <w:b/>
          <w:bCs/>
          <w:color w:val="808080"/>
          <w:kern w:val="36"/>
          <w:sz w:val="24"/>
          <w:szCs w:val="24"/>
        </w:rPr>
      </w:pPr>
      <w:bookmarkStart w:id="0" w:name="JD_DBG"/>
      <w:bookmarkStart w:id="1" w:name="_GoBack"/>
      <w:bookmarkEnd w:id="1"/>
    </w:p>
    <w:bookmarkEnd w:id="0"/>
    <w:p w:rsidR="00D73B85" w:rsidRPr="00D73B85" w:rsidRDefault="00D73B85" w:rsidP="00D73B85">
      <w:pPr>
        <w:spacing w:before="180" w:after="180" w:line="240" w:lineRule="auto"/>
        <w:jc w:val="center"/>
        <w:outlineLvl w:val="1"/>
        <w:rPr>
          <w:rFonts w:ascii="Helvetica" w:eastAsia="Times New Roman" w:hAnsi="Helvetica" w:cs="Helvetica"/>
          <w:b/>
          <w:bCs/>
          <w:color w:val="000000"/>
          <w:sz w:val="24"/>
          <w:szCs w:val="24"/>
        </w:rPr>
      </w:pPr>
      <w:r w:rsidRPr="00D73B85">
        <w:rPr>
          <w:rFonts w:ascii="Helvetica" w:eastAsia="Times New Roman" w:hAnsi="Helvetica" w:cs="Helvetica"/>
          <w:b/>
          <w:bCs/>
          <w:color w:val="000000"/>
          <w:sz w:val="24"/>
          <w:szCs w:val="24"/>
        </w:rPr>
        <w:t>Budget Adoption Process</w:t>
      </w:r>
    </w:p>
    <w:p w:rsidR="00D73B85" w:rsidRPr="00D73B85" w:rsidRDefault="00D73B85" w:rsidP="00D73B85">
      <w:pPr>
        <w:spacing w:before="100" w:beforeAutospacing="1" w:after="180" w:line="240" w:lineRule="auto"/>
        <w:rPr>
          <w:rFonts w:ascii="Arial" w:eastAsia="Times New Roman" w:hAnsi="Arial" w:cs="Arial"/>
          <w:sz w:val="24"/>
          <w:szCs w:val="24"/>
        </w:rPr>
      </w:pPr>
      <w:r w:rsidRPr="00D73B85">
        <w:rPr>
          <w:rFonts w:ascii="Arial" w:eastAsia="Times New Roman" w:hAnsi="Arial" w:cs="Arial"/>
          <w:sz w:val="24"/>
          <w:szCs w:val="24"/>
        </w:rPr>
        <w:t>Following consideration of the budget proposal presented by the administration, the Board shall approve a proposed budget.</w:t>
      </w:r>
    </w:p>
    <w:p w:rsidR="00D73B85" w:rsidRPr="00D73B85" w:rsidRDefault="00D73B85" w:rsidP="00D73B85">
      <w:pPr>
        <w:spacing w:before="100" w:beforeAutospacing="1" w:after="180" w:line="240" w:lineRule="auto"/>
        <w:rPr>
          <w:rFonts w:ascii="Arial" w:eastAsia="Times New Roman" w:hAnsi="Arial" w:cs="Arial"/>
          <w:sz w:val="24"/>
          <w:szCs w:val="24"/>
        </w:rPr>
      </w:pPr>
      <w:r w:rsidRPr="00D73B85">
        <w:rPr>
          <w:rFonts w:ascii="Arial" w:eastAsia="Times New Roman" w:hAnsi="Arial" w:cs="Arial"/>
          <w:sz w:val="24"/>
          <w:szCs w:val="24"/>
        </w:rPr>
        <w:t>Within 10 days of submission of a proposed budget to the Board, a notice shall be published in a newspaper having general circulation within the school district that:</w:t>
      </w:r>
    </w:p>
    <w:p w:rsidR="00D73B85" w:rsidRPr="00D73B85" w:rsidRDefault="00D73B85" w:rsidP="00D73B85">
      <w:pPr>
        <w:spacing w:before="100" w:beforeAutospacing="1" w:after="180" w:line="240" w:lineRule="auto"/>
        <w:ind w:left="360"/>
        <w:rPr>
          <w:rFonts w:ascii="Arial" w:eastAsia="Times New Roman" w:hAnsi="Arial" w:cs="Arial"/>
          <w:sz w:val="24"/>
          <w:szCs w:val="24"/>
        </w:rPr>
      </w:pPr>
      <w:r w:rsidRPr="00D73B85">
        <w:rPr>
          <w:rFonts w:ascii="Arial" w:eastAsia="Times New Roman" w:hAnsi="Arial" w:cs="Arial"/>
          <w:sz w:val="24"/>
          <w:szCs w:val="24"/>
        </w:rPr>
        <w:t>1.  The proposed budget is available for inspection by the public at the central administrative office during business hours.</w:t>
      </w:r>
    </w:p>
    <w:p w:rsidR="00D73B85" w:rsidRPr="00D73B85" w:rsidRDefault="00D73B85" w:rsidP="00D73B85">
      <w:pPr>
        <w:spacing w:before="100" w:beforeAutospacing="1" w:after="180" w:line="240" w:lineRule="auto"/>
        <w:ind w:left="360"/>
        <w:rPr>
          <w:rFonts w:ascii="Arial" w:eastAsia="Times New Roman" w:hAnsi="Arial" w:cs="Arial"/>
          <w:sz w:val="24"/>
          <w:szCs w:val="24"/>
        </w:rPr>
      </w:pPr>
      <w:r w:rsidRPr="00D73B85">
        <w:rPr>
          <w:rFonts w:ascii="Arial" w:eastAsia="Times New Roman" w:hAnsi="Arial" w:cs="Arial"/>
          <w:sz w:val="24"/>
          <w:szCs w:val="24"/>
        </w:rPr>
        <w:t>2.  The Board will consider the adoption of the proposed budget at a hearing to be held at the date, time and place specified in the notice.</w:t>
      </w:r>
    </w:p>
    <w:p w:rsidR="00D73B85" w:rsidRPr="00D73B85" w:rsidRDefault="00D73B85" w:rsidP="00D73B85">
      <w:pPr>
        <w:spacing w:before="100" w:beforeAutospacing="1" w:after="180" w:line="240" w:lineRule="auto"/>
        <w:ind w:left="360"/>
        <w:rPr>
          <w:rFonts w:ascii="Arial" w:eastAsia="Times New Roman" w:hAnsi="Arial" w:cs="Arial"/>
          <w:sz w:val="24"/>
          <w:szCs w:val="24"/>
        </w:rPr>
      </w:pPr>
      <w:r w:rsidRPr="00D73B85">
        <w:rPr>
          <w:rFonts w:ascii="Arial" w:eastAsia="Times New Roman" w:hAnsi="Arial" w:cs="Arial"/>
          <w:sz w:val="24"/>
          <w:szCs w:val="24"/>
        </w:rPr>
        <w:t>3.  Any interested taxpayer may inspect the proposed budget and file or register any objections thereto at any time prior to final adoption of the budget by the Board.</w:t>
      </w:r>
    </w:p>
    <w:p w:rsidR="00D73B85" w:rsidRPr="00D73B85" w:rsidRDefault="00D73B85" w:rsidP="00D73B85">
      <w:pPr>
        <w:spacing w:before="100" w:beforeAutospacing="1" w:after="180" w:line="240" w:lineRule="auto"/>
        <w:rPr>
          <w:rFonts w:ascii="Arial" w:eastAsia="Times New Roman" w:hAnsi="Arial" w:cs="Arial"/>
          <w:sz w:val="24"/>
          <w:szCs w:val="24"/>
        </w:rPr>
      </w:pPr>
      <w:r w:rsidRPr="00D73B85">
        <w:rPr>
          <w:rFonts w:ascii="Arial" w:eastAsia="Times New Roman" w:hAnsi="Arial" w:cs="Arial"/>
          <w:sz w:val="24"/>
          <w:szCs w:val="24"/>
        </w:rPr>
        <w:t>At the budget hearing specified in the notice, the Board will present and explain the proposed budget, inviting questions and discussion from the audience.  If the budget is to be adopted at a future meeting, the date, time and place of such meeting shall be entered in the minutes of the hearing.</w:t>
      </w:r>
    </w:p>
    <w:p w:rsidR="00D73B85" w:rsidRPr="00D73B85" w:rsidRDefault="00D73B85" w:rsidP="00D73B85">
      <w:pPr>
        <w:spacing w:before="100" w:beforeAutospacing="1" w:after="180" w:line="240" w:lineRule="auto"/>
        <w:rPr>
          <w:rFonts w:ascii="Arial" w:eastAsia="Times New Roman" w:hAnsi="Arial" w:cs="Arial"/>
          <w:sz w:val="24"/>
          <w:szCs w:val="24"/>
        </w:rPr>
      </w:pPr>
      <w:r w:rsidRPr="00D73B85">
        <w:rPr>
          <w:rFonts w:ascii="Arial" w:eastAsia="Times New Roman" w:hAnsi="Arial" w:cs="Arial"/>
          <w:sz w:val="24"/>
          <w:szCs w:val="24"/>
        </w:rPr>
        <w:t>The Board shall officially adopt the budget and an accompanying appropriations resolution prior to the end of the fiscal year.  The adopted budget shall be posted online in accordance with the Public School Financial Transparency Act.</w:t>
      </w:r>
    </w:p>
    <w:p w:rsidR="00D73B85" w:rsidRPr="00D73B85" w:rsidRDefault="00D73B85" w:rsidP="00D73B85">
      <w:pPr>
        <w:spacing w:before="100" w:beforeAutospacing="1" w:after="180" w:line="240" w:lineRule="auto"/>
        <w:rPr>
          <w:rFonts w:ascii="Arial" w:eastAsia="Times New Roman" w:hAnsi="Arial" w:cs="Arial"/>
          <w:sz w:val="24"/>
          <w:szCs w:val="24"/>
        </w:rPr>
      </w:pPr>
      <w:r w:rsidRPr="00D73B85">
        <w:rPr>
          <w:rFonts w:ascii="Arial" w:eastAsia="Times New Roman" w:hAnsi="Arial" w:cs="Arial"/>
          <w:sz w:val="24"/>
          <w:szCs w:val="24"/>
        </w:rPr>
        <w:t>After adoption of the budget, the Board may review and change the budget with respect to both revenues and expenditures at any time prior to January 31</w:t>
      </w:r>
      <w:r w:rsidRPr="00D73B85">
        <w:rPr>
          <w:rFonts w:ascii="Arial" w:eastAsia="Times New Roman" w:hAnsi="Arial" w:cs="Arial"/>
          <w:b/>
          <w:bCs/>
          <w:sz w:val="24"/>
          <w:szCs w:val="24"/>
        </w:rPr>
        <w:t xml:space="preserve"> </w:t>
      </w:r>
      <w:r w:rsidRPr="00D73B85">
        <w:rPr>
          <w:rFonts w:ascii="Arial" w:eastAsia="Times New Roman" w:hAnsi="Arial" w:cs="Arial"/>
          <w:sz w:val="24"/>
          <w:szCs w:val="24"/>
        </w:rPr>
        <w:t xml:space="preserve">of the fiscal year for which adopted.  </w:t>
      </w:r>
      <w:proofErr w:type="gramStart"/>
      <w:r w:rsidRPr="00D73B85">
        <w:rPr>
          <w:rFonts w:ascii="Arial" w:eastAsia="Times New Roman" w:hAnsi="Arial" w:cs="Arial"/>
          <w:sz w:val="24"/>
          <w:szCs w:val="24"/>
        </w:rPr>
        <w:t>After January 31 the Board shall not review or change the budget except as otherwise authorized by state law including declaration of a fiscal emergency.</w:t>
      </w:r>
      <w:proofErr w:type="gramEnd"/>
    </w:p>
    <w:p w:rsidR="00D73B85" w:rsidRPr="00D73B85" w:rsidRDefault="00D73B85" w:rsidP="00D73B85">
      <w:pPr>
        <w:spacing w:before="100" w:beforeAutospacing="1" w:after="180" w:line="240" w:lineRule="auto"/>
        <w:rPr>
          <w:rFonts w:ascii="Arial" w:eastAsia="Times New Roman" w:hAnsi="Arial" w:cs="Arial"/>
          <w:sz w:val="24"/>
          <w:szCs w:val="24"/>
        </w:rPr>
      </w:pPr>
      <w:r w:rsidRPr="00D73B85">
        <w:rPr>
          <w:rFonts w:ascii="Arial" w:eastAsia="Times New Roman" w:hAnsi="Arial" w:cs="Arial"/>
          <w:sz w:val="24"/>
          <w:szCs w:val="24"/>
        </w:rPr>
        <w:t>If money for a specific purpose other than</w:t>
      </w:r>
      <w:r w:rsidRPr="00D73B85">
        <w:rPr>
          <w:rFonts w:ascii="Arial" w:eastAsia="Times New Roman" w:hAnsi="Arial" w:cs="Arial"/>
          <w:i/>
          <w:iCs/>
          <w:sz w:val="24"/>
          <w:szCs w:val="24"/>
        </w:rPr>
        <w:t xml:space="preserve"> ad valorem</w:t>
      </w:r>
      <w:r w:rsidRPr="00D73B85">
        <w:rPr>
          <w:rFonts w:ascii="Arial" w:eastAsia="Times New Roman" w:hAnsi="Arial" w:cs="Arial"/>
          <w:sz w:val="24"/>
          <w:szCs w:val="24"/>
        </w:rPr>
        <w:t xml:space="preserve"> taxes becomes available to meet a contingency after January 31, the Board may adopt a supplemental budget for expenditures not to exceed that amount.</w:t>
      </w:r>
    </w:p>
    <w:p w:rsidR="00D73B85" w:rsidRPr="00D73B85" w:rsidRDefault="00D73B85" w:rsidP="00D73B85">
      <w:pPr>
        <w:spacing w:before="100" w:beforeAutospacing="1" w:after="180" w:line="240" w:lineRule="auto"/>
        <w:rPr>
          <w:rFonts w:ascii="Arial" w:eastAsia="Times New Roman" w:hAnsi="Arial" w:cs="Arial"/>
          <w:sz w:val="24"/>
          <w:szCs w:val="24"/>
        </w:rPr>
      </w:pPr>
      <w:r w:rsidRPr="00D73B85">
        <w:rPr>
          <w:rFonts w:ascii="Arial" w:eastAsia="Times New Roman" w:hAnsi="Arial" w:cs="Arial"/>
          <w:sz w:val="24"/>
          <w:szCs w:val="24"/>
        </w:rPr>
        <w:t>If the district is authorized to raise and expend additional local property tax revenues at an election, the Board may adopt a supplemental budget and appropriation resolution to cover the remainder of the fiscal year following the election based on the additional dollar amount authorized.</w:t>
      </w:r>
    </w:p>
    <w:p w:rsidR="00D73B85" w:rsidRPr="00D73B85" w:rsidRDefault="00D73B85" w:rsidP="00D73B85">
      <w:pPr>
        <w:spacing w:before="100" w:beforeAutospacing="1" w:after="180" w:line="240" w:lineRule="auto"/>
        <w:rPr>
          <w:rFonts w:ascii="Arial" w:eastAsia="Times New Roman" w:hAnsi="Arial" w:cs="Arial"/>
          <w:sz w:val="24"/>
          <w:szCs w:val="24"/>
        </w:rPr>
      </w:pPr>
      <w:r w:rsidRPr="00D73B85">
        <w:rPr>
          <w:rFonts w:ascii="Arial" w:eastAsia="Times New Roman" w:hAnsi="Arial" w:cs="Arial"/>
          <w:sz w:val="24"/>
          <w:szCs w:val="24"/>
        </w:rPr>
        <w:t>Adopt</w:t>
      </w:r>
      <w:r w:rsidR="00463155">
        <w:rPr>
          <w:rFonts w:ascii="Arial" w:eastAsia="Times New Roman" w:hAnsi="Arial" w:cs="Arial"/>
          <w:sz w:val="24"/>
          <w:szCs w:val="24"/>
        </w:rPr>
        <w:t>ed:  July 2016</w:t>
      </w:r>
    </w:p>
    <w:p w:rsidR="00D73B85" w:rsidRPr="00D73B85" w:rsidRDefault="00D73B85" w:rsidP="00D73B85">
      <w:pPr>
        <w:spacing w:before="180" w:after="100" w:afterAutospacing="1" w:line="240" w:lineRule="auto"/>
        <w:rPr>
          <w:rFonts w:ascii="Arial" w:eastAsia="Times New Roman" w:hAnsi="Arial" w:cs="Arial"/>
          <w:sz w:val="24"/>
          <w:szCs w:val="24"/>
        </w:rPr>
      </w:pPr>
      <w:bookmarkStart w:id="2" w:name="442"/>
      <w:r w:rsidRPr="00D73B85">
        <w:rPr>
          <w:rFonts w:ascii="Arial" w:eastAsia="Times New Roman" w:hAnsi="Arial" w:cs="Arial"/>
          <w:sz w:val="24"/>
          <w:szCs w:val="24"/>
        </w:rPr>
        <w:t xml:space="preserve">LEGAL </w:t>
      </w:r>
      <w:proofErr w:type="gramStart"/>
      <w:r w:rsidRPr="00D73B85">
        <w:rPr>
          <w:rFonts w:ascii="Arial" w:eastAsia="Times New Roman" w:hAnsi="Arial" w:cs="Arial"/>
          <w:sz w:val="24"/>
          <w:szCs w:val="24"/>
        </w:rPr>
        <w:t>REFS.:</w:t>
      </w:r>
      <w:proofErr w:type="gramEnd"/>
      <w:r w:rsidRPr="00D73B85">
        <w:rPr>
          <w:rFonts w:ascii="Arial" w:eastAsia="Times New Roman" w:hAnsi="Arial" w:cs="Arial"/>
          <w:sz w:val="24"/>
          <w:szCs w:val="24"/>
        </w:rPr>
        <w:t xml:space="preserve">  See citations on exhibit coded </w:t>
      </w:r>
      <w:bookmarkEnd w:id="2"/>
      <w:r w:rsidRPr="00D73B85">
        <w:rPr>
          <w:rFonts w:ascii="Arial" w:eastAsia="Times New Roman" w:hAnsi="Arial" w:cs="Arial"/>
          <w:sz w:val="24"/>
          <w:szCs w:val="24"/>
        </w:rPr>
        <w:fldChar w:fldCharType="begin"/>
      </w:r>
      <w:r w:rsidRPr="00D73B85">
        <w:rPr>
          <w:rFonts w:ascii="Arial" w:eastAsia="Times New Roman" w:hAnsi="Arial" w:cs="Arial"/>
          <w:sz w:val="24"/>
          <w:szCs w:val="24"/>
        </w:rPr>
        <w:instrText xml:space="preserve"> HYPERLINK "http://z2.ctspublish.com/casb/DocViewer.jsp?docid=73&amp;z2collection=core" \l "JD_DBG-E" </w:instrText>
      </w:r>
      <w:r w:rsidRPr="00D73B85">
        <w:rPr>
          <w:rFonts w:ascii="Arial" w:eastAsia="Times New Roman" w:hAnsi="Arial" w:cs="Arial"/>
          <w:sz w:val="24"/>
          <w:szCs w:val="24"/>
        </w:rPr>
        <w:fldChar w:fldCharType="separate"/>
      </w:r>
      <w:r w:rsidRPr="00D73B85">
        <w:rPr>
          <w:rFonts w:ascii="Arial" w:eastAsia="Times New Roman" w:hAnsi="Arial" w:cs="Arial"/>
          <w:color w:val="0000FF"/>
          <w:sz w:val="24"/>
          <w:szCs w:val="24"/>
          <w:u w:val="single"/>
        </w:rPr>
        <w:t>DBG-E</w:t>
      </w:r>
      <w:r w:rsidRPr="00D73B85">
        <w:rPr>
          <w:rFonts w:ascii="Arial" w:eastAsia="Times New Roman" w:hAnsi="Arial" w:cs="Arial"/>
          <w:sz w:val="24"/>
          <w:szCs w:val="24"/>
        </w:rPr>
        <w:fldChar w:fldCharType="end"/>
      </w:r>
    </w:p>
    <w:p w:rsidR="00D73B85" w:rsidRPr="00D73B85" w:rsidRDefault="00D73B85" w:rsidP="00D73B85">
      <w:pPr>
        <w:spacing w:before="100" w:beforeAutospacing="1" w:after="100" w:afterAutospacing="1" w:line="240" w:lineRule="auto"/>
        <w:ind w:left="2440"/>
        <w:rPr>
          <w:rFonts w:ascii="Arial" w:eastAsia="Times New Roman" w:hAnsi="Arial" w:cs="Arial"/>
          <w:sz w:val="24"/>
          <w:szCs w:val="24"/>
        </w:rPr>
      </w:pPr>
      <w:r w:rsidRPr="00D73B85">
        <w:rPr>
          <w:rFonts w:ascii="Arial" w:eastAsia="Times New Roman" w:hAnsi="Arial" w:cs="Arial"/>
          <w:sz w:val="24"/>
          <w:szCs w:val="24"/>
        </w:rPr>
        <w:lastRenderedPageBreak/>
        <w:t xml:space="preserve">C.R.S. </w:t>
      </w:r>
      <w:hyperlink r:id="rId7" w:tgtFrame="_blank" w:history="1">
        <w:r w:rsidRPr="00D73B85">
          <w:rPr>
            <w:rFonts w:ascii="Arial" w:eastAsia="Times New Roman" w:hAnsi="Arial" w:cs="Arial"/>
            <w:color w:val="0000FF"/>
            <w:sz w:val="24"/>
            <w:szCs w:val="24"/>
            <w:u w:val="single"/>
          </w:rPr>
          <w:t>22-44-103</w:t>
        </w:r>
      </w:hyperlink>
    </w:p>
    <w:p w:rsidR="00D73B85" w:rsidRPr="00D73B85" w:rsidRDefault="00D73B85" w:rsidP="00D73B85">
      <w:pPr>
        <w:spacing w:before="100" w:beforeAutospacing="1" w:after="100" w:afterAutospacing="1" w:line="240" w:lineRule="auto"/>
        <w:ind w:left="2440"/>
        <w:rPr>
          <w:rFonts w:ascii="Arial" w:eastAsia="Times New Roman" w:hAnsi="Arial" w:cs="Arial"/>
          <w:sz w:val="24"/>
          <w:szCs w:val="24"/>
        </w:rPr>
      </w:pPr>
      <w:r w:rsidRPr="00D73B85">
        <w:rPr>
          <w:rFonts w:ascii="Arial" w:eastAsia="Times New Roman" w:hAnsi="Arial" w:cs="Arial"/>
          <w:sz w:val="24"/>
          <w:szCs w:val="24"/>
        </w:rPr>
        <w:t xml:space="preserve">C.R.S. </w:t>
      </w:r>
      <w:hyperlink r:id="rId8" w:tgtFrame="_blank" w:history="1">
        <w:r w:rsidRPr="00D73B85">
          <w:rPr>
            <w:rFonts w:ascii="Arial" w:eastAsia="Times New Roman" w:hAnsi="Arial" w:cs="Arial"/>
            <w:color w:val="0000FF"/>
            <w:sz w:val="24"/>
            <w:szCs w:val="24"/>
            <w:u w:val="single"/>
          </w:rPr>
          <w:t>22-44-107</w:t>
        </w:r>
      </w:hyperlink>
      <w:r w:rsidRPr="00D73B85">
        <w:rPr>
          <w:rFonts w:ascii="Arial" w:eastAsia="Times New Roman" w:hAnsi="Arial" w:cs="Arial"/>
          <w:sz w:val="24"/>
          <w:szCs w:val="24"/>
        </w:rPr>
        <w:t xml:space="preserve"> through 111</w:t>
      </w:r>
    </w:p>
    <w:p w:rsidR="00D73B85" w:rsidRPr="00D73B85" w:rsidRDefault="00D73B85" w:rsidP="00D73B85">
      <w:pPr>
        <w:spacing w:before="100" w:beforeAutospacing="1" w:after="100" w:afterAutospacing="1" w:line="240" w:lineRule="auto"/>
        <w:ind w:left="2440"/>
        <w:rPr>
          <w:rFonts w:ascii="Arial" w:eastAsia="Times New Roman" w:hAnsi="Arial" w:cs="Arial"/>
          <w:sz w:val="24"/>
          <w:szCs w:val="24"/>
        </w:rPr>
      </w:pPr>
      <w:r w:rsidRPr="00D73B85">
        <w:rPr>
          <w:rFonts w:ascii="Arial" w:eastAsia="Times New Roman" w:hAnsi="Arial" w:cs="Arial"/>
          <w:sz w:val="24"/>
          <w:szCs w:val="24"/>
        </w:rPr>
        <w:t xml:space="preserve">C.R.S. </w:t>
      </w:r>
      <w:hyperlink r:id="rId9" w:tgtFrame="_blank" w:history="1">
        <w:r w:rsidRPr="00D73B85">
          <w:rPr>
            <w:rFonts w:ascii="Arial" w:eastAsia="Times New Roman" w:hAnsi="Arial" w:cs="Arial"/>
            <w:color w:val="0000FF"/>
            <w:sz w:val="24"/>
            <w:szCs w:val="24"/>
            <w:u w:val="single"/>
          </w:rPr>
          <w:t>22-44-115</w:t>
        </w:r>
      </w:hyperlink>
    </w:p>
    <w:p w:rsidR="00D73B85" w:rsidRPr="00D73B85" w:rsidRDefault="00D73B85" w:rsidP="00D73B85">
      <w:pPr>
        <w:spacing w:before="100" w:beforeAutospacing="1" w:after="100" w:afterAutospacing="1" w:line="240" w:lineRule="auto"/>
        <w:ind w:left="2440"/>
        <w:rPr>
          <w:rFonts w:ascii="Arial" w:eastAsia="Times New Roman" w:hAnsi="Arial" w:cs="Arial"/>
          <w:sz w:val="24"/>
          <w:szCs w:val="24"/>
        </w:rPr>
      </w:pPr>
      <w:r w:rsidRPr="00D73B85">
        <w:rPr>
          <w:rFonts w:ascii="Arial" w:eastAsia="Times New Roman" w:hAnsi="Arial" w:cs="Arial"/>
          <w:sz w:val="24"/>
          <w:szCs w:val="24"/>
        </w:rPr>
        <w:t xml:space="preserve">C.R.S. </w:t>
      </w:r>
      <w:hyperlink r:id="rId10" w:tgtFrame="_blank" w:history="1">
        <w:r w:rsidRPr="00D73B85">
          <w:rPr>
            <w:rFonts w:ascii="Arial" w:eastAsia="Times New Roman" w:hAnsi="Arial" w:cs="Arial"/>
            <w:color w:val="0000FF"/>
            <w:sz w:val="24"/>
            <w:szCs w:val="24"/>
            <w:u w:val="single"/>
          </w:rPr>
          <w:t>22-44-115.5</w:t>
        </w:r>
      </w:hyperlink>
    </w:p>
    <w:p w:rsidR="00D73B85" w:rsidRPr="00D73B85" w:rsidRDefault="00D73B85" w:rsidP="00D73B85">
      <w:pPr>
        <w:spacing w:before="100" w:beforeAutospacing="1" w:after="100" w:afterAutospacing="1" w:line="240" w:lineRule="auto"/>
        <w:ind w:left="2440"/>
        <w:rPr>
          <w:rFonts w:ascii="Arial" w:eastAsia="Times New Roman" w:hAnsi="Arial" w:cs="Arial"/>
          <w:sz w:val="24"/>
          <w:szCs w:val="24"/>
        </w:rPr>
      </w:pPr>
      <w:r w:rsidRPr="00D73B85">
        <w:rPr>
          <w:rFonts w:ascii="Arial" w:eastAsia="Times New Roman" w:hAnsi="Arial" w:cs="Arial"/>
          <w:sz w:val="24"/>
          <w:szCs w:val="24"/>
        </w:rPr>
        <w:t xml:space="preserve">C.R.S. </w:t>
      </w:r>
      <w:hyperlink r:id="rId11" w:tgtFrame="_blank" w:history="1">
        <w:r w:rsidRPr="00D73B85">
          <w:rPr>
            <w:rFonts w:ascii="Arial" w:eastAsia="Times New Roman" w:hAnsi="Arial" w:cs="Arial"/>
            <w:color w:val="0000FF"/>
            <w:sz w:val="24"/>
            <w:szCs w:val="24"/>
            <w:u w:val="single"/>
          </w:rPr>
          <w:t>22-44-301</w:t>
        </w:r>
      </w:hyperlink>
      <w:r w:rsidRPr="00D73B85">
        <w:rPr>
          <w:rFonts w:ascii="Arial" w:eastAsia="Times New Roman" w:hAnsi="Arial" w:cs="Arial"/>
          <w:sz w:val="24"/>
          <w:szCs w:val="24"/>
        </w:rPr>
        <w:t xml:space="preserve"> </w:t>
      </w:r>
      <w:r w:rsidRPr="00D73B85">
        <w:rPr>
          <w:rFonts w:ascii="Arial" w:eastAsia="Times New Roman" w:hAnsi="Arial" w:cs="Arial"/>
          <w:i/>
          <w:iCs/>
          <w:sz w:val="24"/>
          <w:szCs w:val="24"/>
        </w:rPr>
        <w:t xml:space="preserve">et seq. </w:t>
      </w:r>
      <w:r w:rsidRPr="00D73B85">
        <w:rPr>
          <w:rFonts w:ascii="Arial" w:eastAsia="Times New Roman" w:hAnsi="Arial" w:cs="Arial"/>
          <w:i/>
          <w:iCs/>
          <w:sz w:val="20"/>
          <w:szCs w:val="20"/>
        </w:rPr>
        <w:t>(Public School Financial Transparency Act)</w:t>
      </w:r>
    </w:p>
    <w:p w:rsidR="00D73B85" w:rsidRPr="00D73B85" w:rsidRDefault="00D73B85" w:rsidP="00D73B85">
      <w:pPr>
        <w:spacing w:before="180" w:after="100" w:afterAutospacing="1" w:line="240" w:lineRule="auto"/>
        <w:rPr>
          <w:rFonts w:ascii="Arial" w:eastAsia="Times New Roman" w:hAnsi="Arial" w:cs="Arial"/>
          <w:sz w:val="24"/>
          <w:szCs w:val="24"/>
        </w:rPr>
      </w:pPr>
      <w:r w:rsidRPr="00D73B85">
        <w:rPr>
          <w:rFonts w:ascii="Arial" w:eastAsia="Times New Roman" w:hAnsi="Arial" w:cs="Arial"/>
          <w:sz w:val="24"/>
          <w:szCs w:val="24"/>
        </w:rPr>
        <w:t xml:space="preserve">CROSS </w:t>
      </w:r>
      <w:proofErr w:type="gramStart"/>
      <w:r w:rsidRPr="00D73B85">
        <w:rPr>
          <w:rFonts w:ascii="Arial" w:eastAsia="Times New Roman" w:hAnsi="Arial" w:cs="Arial"/>
          <w:sz w:val="24"/>
          <w:szCs w:val="24"/>
        </w:rPr>
        <w:t>REFS.:</w:t>
      </w:r>
      <w:proofErr w:type="gramEnd"/>
      <w:r w:rsidRPr="00D73B85">
        <w:rPr>
          <w:rFonts w:ascii="Arial" w:eastAsia="Times New Roman" w:hAnsi="Arial" w:cs="Arial"/>
          <w:sz w:val="24"/>
          <w:szCs w:val="24"/>
        </w:rPr>
        <w:t xml:space="preserve"> </w:t>
      </w:r>
      <w:hyperlink r:id="rId12" w:anchor="JD_DAB*" w:history="1">
        <w:r w:rsidRPr="00D73B85">
          <w:rPr>
            <w:rFonts w:ascii="Arial" w:eastAsia="Times New Roman" w:hAnsi="Arial" w:cs="Arial"/>
            <w:color w:val="0000FF"/>
            <w:sz w:val="24"/>
            <w:szCs w:val="24"/>
            <w:u w:val="single"/>
          </w:rPr>
          <w:t>DAB</w:t>
        </w:r>
      </w:hyperlink>
      <w:r w:rsidRPr="00D73B85">
        <w:rPr>
          <w:rFonts w:ascii="Arial" w:eastAsia="Times New Roman" w:hAnsi="Arial" w:cs="Arial"/>
          <w:sz w:val="24"/>
          <w:szCs w:val="24"/>
        </w:rPr>
        <w:t>*,</w:t>
      </w:r>
      <w:r w:rsidRPr="00D73B85">
        <w:rPr>
          <w:rFonts w:ascii="Arial" w:eastAsia="Times New Roman" w:hAnsi="Arial" w:cs="Arial"/>
          <w:sz w:val="20"/>
          <w:szCs w:val="20"/>
        </w:rPr>
        <w:t xml:space="preserve"> Financial Administration</w:t>
      </w:r>
    </w:p>
    <w:p w:rsidR="00D73B85" w:rsidRPr="00D73B85" w:rsidRDefault="000412FF" w:rsidP="00D73B85">
      <w:pPr>
        <w:spacing w:before="100" w:beforeAutospacing="1" w:after="100" w:afterAutospacing="1" w:line="240" w:lineRule="auto"/>
        <w:ind w:left="2440"/>
        <w:rPr>
          <w:rFonts w:ascii="Arial" w:eastAsia="Times New Roman" w:hAnsi="Arial" w:cs="Arial"/>
          <w:sz w:val="24"/>
          <w:szCs w:val="24"/>
        </w:rPr>
      </w:pPr>
      <w:hyperlink r:id="rId13" w:anchor="JD_DBK*" w:history="1">
        <w:r w:rsidR="00D73B85" w:rsidRPr="00D73B85">
          <w:rPr>
            <w:rFonts w:ascii="Arial" w:eastAsia="Times New Roman" w:hAnsi="Arial" w:cs="Arial"/>
            <w:color w:val="0000FF"/>
            <w:sz w:val="24"/>
            <w:szCs w:val="24"/>
            <w:u w:val="single"/>
          </w:rPr>
          <w:t>DBK*</w:t>
        </w:r>
      </w:hyperlink>
      <w:r w:rsidR="00D73B85" w:rsidRPr="00D73B85">
        <w:rPr>
          <w:rFonts w:ascii="Arial" w:eastAsia="Times New Roman" w:hAnsi="Arial" w:cs="Arial"/>
          <w:sz w:val="24"/>
          <w:szCs w:val="24"/>
        </w:rPr>
        <w:t xml:space="preserve">, </w:t>
      </w:r>
      <w:r w:rsidR="00D73B85" w:rsidRPr="00D73B85">
        <w:rPr>
          <w:rFonts w:ascii="Arial" w:eastAsia="Times New Roman" w:hAnsi="Arial" w:cs="Arial"/>
          <w:sz w:val="20"/>
          <w:szCs w:val="20"/>
        </w:rPr>
        <w:t>Fiscal Emergencies</w:t>
      </w:r>
    </w:p>
    <w:p w:rsidR="00D73B85" w:rsidRPr="00D73B85" w:rsidRDefault="000412FF" w:rsidP="00D73B85">
      <w:pPr>
        <w:spacing w:before="100" w:beforeAutospacing="1" w:after="100" w:afterAutospacing="1" w:line="240" w:lineRule="auto"/>
        <w:ind w:left="2440"/>
        <w:rPr>
          <w:rFonts w:ascii="Arial" w:eastAsia="Times New Roman" w:hAnsi="Arial" w:cs="Arial"/>
          <w:sz w:val="24"/>
          <w:szCs w:val="24"/>
        </w:rPr>
      </w:pPr>
      <w:hyperlink r:id="rId14" w:anchor="JD_DEA" w:history="1">
        <w:r w:rsidR="00D73B85" w:rsidRPr="00D73B85">
          <w:rPr>
            <w:rFonts w:ascii="Arial" w:eastAsia="Times New Roman" w:hAnsi="Arial" w:cs="Arial"/>
            <w:color w:val="0000FF"/>
            <w:sz w:val="24"/>
            <w:szCs w:val="24"/>
            <w:u w:val="single"/>
          </w:rPr>
          <w:t>DEA</w:t>
        </w:r>
      </w:hyperlink>
      <w:r w:rsidR="00D73B85" w:rsidRPr="00D73B85">
        <w:rPr>
          <w:rFonts w:ascii="Arial" w:eastAsia="Times New Roman" w:hAnsi="Arial" w:cs="Arial"/>
          <w:sz w:val="24"/>
          <w:szCs w:val="24"/>
        </w:rPr>
        <w:t xml:space="preserve">, </w:t>
      </w:r>
      <w:r w:rsidR="00D73B85" w:rsidRPr="00D73B85">
        <w:rPr>
          <w:rFonts w:ascii="Arial" w:eastAsia="Times New Roman" w:hAnsi="Arial" w:cs="Arial"/>
          <w:sz w:val="20"/>
          <w:szCs w:val="20"/>
        </w:rPr>
        <w:t>Funds from Local Tax Sources</w:t>
      </w:r>
    </w:p>
    <w:p w:rsidR="00A134E3" w:rsidRDefault="00A134E3"/>
    <w:sectPr w:rsidR="00A134E3">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2FF" w:rsidRDefault="000412FF" w:rsidP="00463155">
      <w:pPr>
        <w:spacing w:after="0" w:line="240" w:lineRule="auto"/>
      </w:pPr>
      <w:r>
        <w:separator/>
      </w:r>
    </w:p>
  </w:endnote>
  <w:endnote w:type="continuationSeparator" w:id="0">
    <w:p w:rsidR="000412FF" w:rsidRDefault="000412FF" w:rsidP="00463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868333"/>
      <w:docPartObj>
        <w:docPartGallery w:val="Page Numbers (Bottom of Page)"/>
        <w:docPartUnique/>
      </w:docPartObj>
    </w:sdtPr>
    <w:sdtEndPr>
      <w:rPr>
        <w:noProof/>
      </w:rPr>
    </w:sdtEndPr>
    <w:sdtContent>
      <w:p w:rsidR="00463155" w:rsidRDefault="00463155">
        <w:pPr>
          <w:pStyle w:val="Footer"/>
          <w:jc w:val="right"/>
        </w:pPr>
        <w:r>
          <w:fldChar w:fldCharType="begin"/>
        </w:r>
        <w:r>
          <w:instrText xml:space="preserve"> PAGE   \* MERGEFORMAT </w:instrText>
        </w:r>
        <w:r>
          <w:fldChar w:fldCharType="separate"/>
        </w:r>
        <w:r w:rsidR="004B6542">
          <w:rPr>
            <w:noProof/>
          </w:rPr>
          <w:t>2</w:t>
        </w:r>
        <w:r>
          <w:rPr>
            <w:noProof/>
          </w:rPr>
          <w:fldChar w:fldCharType="end"/>
        </w:r>
        <w:r>
          <w:rPr>
            <w:noProof/>
          </w:rPr>
          <w:t xml:space="preserve"> of 2</w:t>
        </w:r>
      </w:p>
    </w:sdtContent>
  </w:sdt>
  <w:p w:rsidR="00463155" w:rsidRDefault="00E9689B">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2FF" w:rsidRDefault="000412FF" w:rsidP="00463155">
      <w:pPr>
        <w:spacing w:after="0" w:line="240" w:lineRule="auto"/>
      </w:pPr>
      <w:r>
        <w:separator/>
      </w:r>
    </w:p>
  </w:footnote>
  <w:footnote w:type="continuationSeparator" w:id="0">
    <w:p w:rsidR="000412FF" w:rsidRDefault="000412FF" w:rsidP="004631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155" w:rsidRDefault="00463155">
    <w:pPr>
      <w:pStyle w:val="Header"/>
    </w:pPr>
    <w:r>
      <w:tab/>
    </w:r>
    <w:r>
      <w:tab/>
      <w:t>File DBG</w:t>
    </w:r>
  </w:p>
  <w:p w:rsidR="00463155" w:rsidRDefault="004631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B85"/>
    <w:rsid w:val="000412FF"/>
    <w:rsid w:val="00463155"/>
    <w:rsid w:val="004B6542"/>
    <w:rsid w:val="00A134E3"/>
    <w:rsid w:val="00D73B85"/>
    <w:rsid w:val="00E9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3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B85"/>
    <w:rPr>
      <w:rFonts w:ascii="Tahoma" w:hAnsi="Tahoma" w:cs="Tahoma"/>
      <w:sz w:val="16"/>
      <w:szCs w:val="16"/>
    </w:rPr>
  </w:style>
  <w:style w:type="paragraph" w:styleId="Header">
    <w:name w:val="header"/>
    <w:basedOn w:val="Normal"/>
    <w:link w:val="HeaderChar"/>
    <w:uiPriority w:val="99"/>
    <w:unhideWhenUsed/>
    <w:rsid w:val="00463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155"/>
  </w:style>
  <w:style w:type="paragraph" w:styleId="Footer">
    <w:name w:val="footer"/>
    <w:basedOn w:val="Normal"/>
    <w:link w:val="FooterChar"/>
    <w:uiPriority w:val="99"/>
    <w:unhideWhenUsed/>
    <w:rsid w:val="00463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1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3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B85"/>
    <w:rPr>
      <w:rFonts w:ascii="Tahoma" w:hAnsi="Tahoma" w:cs="Tahoma"/>
      <w:sz w:val="16"/>
      <w:szCs w:val="16"/>
    </w:rPr>
  </w:style>
  <w:style w:type="paragraph" w:styleId="Header">
    <w:name w:val="header"/>
    <w:basedOn w:val="Normal"/>
    <w:link w:val="HeaderChar"/>
    <w:uiPriority w:val="99"/>
    <w:unhideWhenUsed/>
    <w:rsid w:val="004631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155"/>
  </w:style>
  <w:style w:type="paragraph" w:styleId="Footer">
    <w:name w:val="footer"/>
    <w:basedOn w:val="Normal"/>
    <w:link w:val="FooterChar"/>
    <w:uiPriority w:val="99"/>
    <w:unhideWhenUsed/>
    <w:rsid w:val="004631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19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22-44-107.html" TargetMode="External"/><Relationship Id="rId13" Type="http://schemas.openxmlformats.org/officeDocument/2006/relationships/hyperlink" Target="http://z2.ctspublish.com/casb/DocViewer.jsp?docid=75&amp;z2collection=core"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lpdirect.net/casb/crs/22-44-103.html" TargetMode="External"/><Relationship Id="rId12" Type="http://schemas.openxmlformats.org/officeDocument/2006/relationships/hyperlink" Target="http://z2.ctspublish.com/casb/DocViewer.jsp?docid=68&amp;z2collection=core"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pdirect.net/casb/crs/22-44-301.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lpdirect.net/casb/crs/22-44-115_5.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pdirect.net/casb/crs/22-44-115.html" TargetMode="External"/><Relationship Id="rId14" Type="http://schemas.openxmlformats.org/officeDocument/2006/relationships/hyperlink" Target="http://z2.ctspublish.com/casb/DocViewer.jsp?docid=76&amp;z2collection=cor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67B"/>
    <w:rsid w:val="004E767B"/>
    <w:rsid w:val="00B4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5B5D0C2A7C4827A701E2DBD4C0C432">
    <w:name w:val="415B5D0C2A7C4827A701E2DBD4C0C432"/>
    <w:rsid w:val="004E76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5B5D0C2A7C4827A701E2DBD4C0C432">
    <w:name w:val="415B5D0C2A7C4827A701E2DBD4C0C432"/>
    <w:rsid w:val="004E76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4</cp:revision>
  <dcterms:created xsi:type="dcterms:W3CDTF">2016-06-13T16:07:00Z</dcterms:created>
  <dcterms:modified xsi:type="dcterms:W3CDTF">2016-07-11T17:42:00Z</dcterms:modified>
</cp:coreProperties>
</file>